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2773DF2" w14:textId="797CFEF8" w:rsidR="00837A2E" w:rsidRDefault="002E0094" w:rsidP="00B73D49">
      <w:pPr>
        <w:ind w:firstLineChars="300" w:firstLine="840"/>
        <w:rPr>
          <w:rFonts w:ascii="AR P丸ゴシック体M" w:eastAsia="AR P丸ゴシック体M"/>
          <w:sz w:val="28"/>
          <w:szCs w:val="28"/>
        </w:rPr>
      </w:pPr>
      <w:r w:rsidRPr="002E0094">
        <w:rPr>
          <w:rFonts w:ascii="AR P丸ゴシック体M" w:eastAsia="AR P丸ゴシック体M" w:hint="eastAsia"/>
          <w:sz w:val="28"/>
          <w:szCs w:val="28"/>
        </w:rPr>
        <w:t>志賀神社　秋季大祭注連注連縄飾り</w:t>
      </w:r>
      <w:r>
        <w:rPr>
          <w:rFonts w:ascii="AR P丸ゴシック体M" w:eastAsia="AR P丸ゴシック体M" w:hint="eastAsia"/>
          <w:sz w:val="28"/>
          <w:szCs w:val="28"/>
        </w:rPr>
        <w:t>（２０２３年）</w:t>
      </w:r>
      <w:r w:rsidR="00084DA2">
        <w:rPr>
          <w:rFonts w:ascii="AR P丸ゴシック体M" w:eastAsia="AR P丸ゴシック体M" w:hint="eastAsia"/>
          <w:sz w:val="28"/>
          <w:szCs w:val="28"/>
        </w:rPr>
        <w:t xml:space="preserve"> ※瀬谷当屋　製作</w:t>
      </w:r>
    </w:p>
    <w:p w14:paraId="09D33C3F" w14:textId="77777777" w:rsidR="00B73D49" w:rsidRDefault="00B73D49">
      <w:pPr>
        <w:rPr>
          <w:rFonts w:ascii="AR P丸ゴシック体M" w:eastAsia="AR P丸ゴシック体M"/>
          <w:sz w:val="28"/>
          <w:szCs w:val="28"/>
        </w:rPr>
      </w:pPr>
    </w:p>
    <w:p w14:paraId="379C74B9" w14:textId="494D306F" w:rsidR="00A61BF0" w:rsidRPr="00A61BF0" w:rsidRDefault="00A61BF0" w:rsidP="00B47E37">
      <w:pPr>
        <w:pStyle w:val="ae"/>
      </w:pPr>
      <w:r>
        <w:rPr>
          <w:rFonts w:hint="eastAsia"/>
        </w:rPr>
        <w:t xml:space="preserve">  </w:t>
      </w:r>
      <w:r w:rsidR="00B73D49">
        <w:rPr>
          <w:rFonts w:hint="eastAsia"/>
        </w:rPr>
        <w:t xml:space="preserve">　　　</w:t>
      </w:r>
      <w:r w:rsidR="00D24ACB">
        <w:rPr>
          <w:rFonts w:hint="eastAsia"/>
        </w:rPr>
        <w:t>拝殿</w:t>
      </w:r>
      <w:r>
        <w:rPr>
          <w:rFonts w:hint="eastAsia"/>
        </w:rPr>
        <w:t xml:space="preserve">正面　　　　　　　　　　　</w:t>
      </w:r>
      <w:r w:rsidR="00D24ACB">
        <w:rPr>
          <w:rFonts w:hint="eastAsia"/>
        </w:rPr>
        <w:t>拝殿と神木</w:t>
      </w:r>
      <w:r>
        <w:rPr>
          <w:rFonts w:hint="eastAsia"/>
        </w:rPr>
        <w:t xml:space="preserve">　　　　　　　　　　　白鳥神社正面</w:t>
      </w:r>
    </w:p>
    <w:p w14:paraId="5C7AE04F" w14:textId="0C577E13" w:rsidR="002E0094" w:rsidRDefault="002E0094">
      <w:pPr>
        <w:rPr>
          <w:rFonts w:ascii="AR P丸ゴシック体M" w:eastAsia="AR P丸ゴシック体M"/>
          <w:sz w:val="22"/>
        </w:rPr>
      </w:pPr>
      <w:r>
        <w:rPr>
          <w:rFonts w:ascii="AR P丸ゴシック体M" w:eastAsia="AR P丸ゴシック体M" w:hint="eastAsia"/>
          <w:noProof/>
          <w:sz w:val="22"/>
        </w:rPr>
        <w:drawing>
          <wp:inline distT="0" distB="0" distL="0" distR="0" wp14:anchorId="49232C61" wp14:editId="58A2A071">
            <wp:extent cx="2194560" cy="1646025"/>
            <wp:effectExtent l="0" t="0" r="0" b="0"/>
            <wp:docPr id="2047214499" name="図 1" descr="建物の入り口&#10;&#10;低い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7214499" name="図 1" descr="建物の入り口&#10;&#10;低い精度で自動的に生成された説明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5603" cy="1654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 w:hint="eastAsia"/>
          <w:sz w:val="22"/>
        </w:rPr>
        <w:t xml:space="preserve"> </w:t>
      </w:r>
      <w:r>
        <w:rPr>
          <w:rFonts w:ascii="AR P丸ゴシック体M" w:eastAsia="AR P丸ゴシック体M" w:hint="eastAsia"/>
          <w:noProof/>
          <w:sz w:val="22"/>
        </w:rPr>
        <w:drawing>
          <wp:inline distT="0" distB="0" distL="0" distR="0" wp14:anchorId="44CD9177" wp14:editId="32433DB2">
            <wp:extent cx="2042160" cy="1531718"/>
            <wp:effectExtent l="0" t="0" r="0" b="0"/>
            <wp:docPr id="1408357540" name="図 2" descr="屋外, 建物, 木製, 古い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8357540" name="図 2" descr="屋外, 建物, 木製, 古い が含まれている画像&#10;&#10;自動的に生成された説明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3071" cy="1532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/>
          <w:sz w:val="22"/>
        </w:rPr>
        <w:t xml:space="preserve"> </w:t>
      </w:r>
      <w:r>
        <w:rPr>
          <w:rFonts w:ascii="AR P丸ゴシック体M" w:eastAsia="AR P丸ゴシック体M" w:hint="eastAsia"/>
          <w:noProof/>
          <w:sz w:val="22"/>
        </w:rPr>
        <w:drawing>
          <wp:inline distT="0" distB="0" distL="0" distR="0" wp14:anchorId="3B70EF23" wp14:editId="4CAA09B5">
            <wp:extent cx="2247900" cy="1686032"/>
            <wp:effectExtent l="0" t="0" r="0" b="9525"/>
            <wp:docPr id="367687576" name="図 3" descr="屋外, 建物, 木製, フロント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7687576" name="図 3" descr="屋外, 建物, 木製, フロント が含まれている画像&#10;&#10;自動的に生成された説明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1972" cy="1689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61BF0">
        <w:rPr>
          <w:rFonts w:ascii="AR P丸ゴシック体M" w:eastAsia="AR P丸ゴシック体M" w:hint="eastAsia"/>
          <w:sz w:val="22"/>
        </w:rPr>
        <w:t xml:space="preserve"> </w:t>
      </w:r>
    </w:p>
    <w:p w14:paraId="42773EF5" w14:textId="765922BC" w:rsidR="00A61BF0" w:rsidRDefault="00B73D49" w:rsidP="00B47E37">
      <w:pPr>
        <w:pStyle w:val="ae"/>
      </w:pPr>
      <w:r>
        <w:rPr>
          <w:rFonts w:hint="eastAsia"/>
        </w:rPr>
        <w:t xml:space="preserve">　</w:t>
      </w:r>
      <w:r w:rsidR="00A61BF0">
        <w:rPr>
          <w:rFonts w:hint="eastAsia"/>
        </w:rPr>
        <w:t>白鳥神社横</w:t>
      </w:r>
      <w:r w:rsidR="00B47E37">
        <w:rPr>
          <w:rFonts w:hint="eastAsia"/>
        </w:rPr>
        <w:t>（相撲取りの墓）</w:t>
      </w:r>
      <w:r w:rsidR="00A61BF0">
        <w:rPr>
          <w:rFonts w:hint="eastAsia"/>
        </w:rPr>
        <w:t xml:space="preserve">　　　　　　神輿倉庫　　　　　　　　　　　</w:t>
      </w:r>
      <w:r>
        <w:rPr>
          <w:rFonts w:hint="eastAsia"/>
        </w:rPr>
        <w:t xml:space="preserve">　</w:t>
      </w:r>
      <w:r w:rsidR="00D24ACB">
        <w:rPr>
          <w:rFonts w:hint="eastAsia"/>
        </w:rPr>
        <w:t>拝殿</w:t>
      </w:r>
      <w:r w:rsidR="00A61BF0">
        <w:rPr>
          <w:rFonts w:hint="eastAsia"/>
        </w:rPr>
        <w:t>廻り</w:t>
      </w:r>
    </w:p>
    <w:p w14:paraId="12AE5D50" w14:textId="1B06214F" w:rsidR="002E0094" w:rsidRDefault="002E0094">
      <w:pPr>
        <w:rPr>
          <w:rFonts w:ascii="AR P丸ゴシック体M" w:eastAsia="AR P丸ゴシック体M"/>
          <w:sz w:val="22"/>
        </w:rPr>
      </w:pPr>
      <w:r>
        <w:rPr>
          <w:rFonts w:ascii="AR P丸ゴシック体M" w:eastAsia="AR P丸ゴシック体M" w:hint="eastAsia"/>
          <w:noProof/>
          <w:sz w:val="22"/>
        </w:rPr>
        <w:drawing>
          <wp:inline distT="0" distB="0" distL="0" distR="0" wp14:anchorId="31240D05" wp14:editId="741725B5">
            <wp:extent cx="2110740" cy="1583154"/>
            <wp:effectExtent l="0" t="0" r="3810" b="0"/>
            <wp:docPr id="1298918728" name="図 4" descr="森の中にいる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8918728" name="図 4" descr="森の中にいる&#10;&#10;自動的に生成された説明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1295" cy="1591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 w:hint="eastAsia"/>
          <w:sz w:val="22"/>
        </w:rPr>
        <w:t xml:space="preserve"> </w:t>
      </w:r>
      <w:r>
        <w:rPr>
          <w:rFonts w:ascii="AR P丸ゴシック体M" w:eastAsia="AR P丸ゴシック体M" w:hint="eastAsia"/>
          <w:noProof/>
          <w:sz w:val="22"/>
        </w:rPr>
        <w:drawing>
          <wp:inline distT="0" distB="0" distL="0" distR="0" wp14:anchorId="565A5038" wp14:editId="5A3A61B8">
            <wp:extent cx="2118360" cy="1588871"/>
            <wp:effectExtent l="0" t="0" r="0" b="0"/>
            <wp:docPr id="577139640" name="図 5" descr="森の中の家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7139640" name="図 5" descr="森の中の家&#10;&#10;自動的に生成された説明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0385" cy="1590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/>
          <w:sz w:val="22"/>
        </w:rPr>
        <w:t xml:space="preserve"> </w:t>
      </w:r>
      <w:r>
        <w:rPr>
          <w:rFonts w:ascii="AR P丸ゴシック体M" w:eastAsia="AR P丸ゴシック体M" w:hint="eastAsia"/>
          <w:noProof/>
          <w:sz w:val="22"/>
        </w:rPr>
        <w:drawing>
          <wp:inline distT="0" distB="0" distL="0" distR="0" wp14:anchorId="55389077" wp14:editId="09C8B6BD">
            <wp:extent cx="2202180" cy="1651740"/>
            <wp:effectExtent l="0" t="0" r="7620" b="5715"/>
            <wp:docPr id="1479136084" name="図 6" descr="木製フェンスの後ろにある建物&#10;&#10;中程度の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9136084" name="図 6" descr="木製フェンスの後ろにある建物&#10;&#10;中程度の精度で自動的に生成された説明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5548" cy="1654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28F430" w14:textId="2FEC475F" w:rsidR="00A61BF0" w:rsidRDefault="00A61BF0" w:rsidP="00B47E37">
      <w:pPr>
        <w:pStyle w:val="ae"/>
      </w:pPr>
      <w:r>
        <w:rPr>
          <w:rFonts w:hint="eastAsia"/>
        </w:rPr>
        <w:t xml:space="preserve">　</w:t>
      </w:r>
      <w:r w:rsidR="00B73D49">
        <w:rPr>
          <w:rFonts w:hint="eastAsia"/>
        </w:rPr>
        <w:t xml:space="preserve">　</w:t>
      </w:r>
      <w:r>
        <w:rPr>
          <w:rFonts w:hint="eastAsia"/>
        </w:rPr>
        <w:t xml:space="preserve">　湯沸し場　　　　　　　　　　　　　若宮神社</w:t>
      </w:r>
      <w:r w:rsidR="00B73D49">
        <w:rPr>
          <w:rFonts w:hint="eastAsia"/>
        </w:rPr>
        <w:t>（戦没者慰霊）</w:t>
      </w:r>
      <w:r>
        <w:rPr>
          <w:rFonts w:hint="eastAsia"/>
        </w:rPr>
        <w:t xml:space="preserve">　　　　</w:t>
      </w:r>
      <w:r w:rsidR="00B73D49">
        <w:rPr>
          <w:rFonts w:hint="eastAsia"/>
        </w:rPr>
        <w:t xml:space="preserve">　</w:t>
      </w:r>
      <w:r>
        <w:rPr>
          <w:rFonts w:hint="eastAsia"/>
        </w:rPr>
        <w:t xml:space="preserve">　</w:t>
      </w:r>
      <w:r w:rsidR="00D24ACB">
        <w:rPr>
          <w:rFonts w:hint="eastAsia"/>
        </w:rPr>
        <w:t>本殿</w:t>
      </w:r>
    </w:p>
    <w:p w14:paraId="6AAE8DC3" w14:textId="7185A2DF" w:rsidR="002E0094" w:rsidRDefault="002E0094">
      <w:pPr>
        <w:rPr>
          <w:rFonts w:ascii="AR P丸ゴシック体M" w:eastAsia="AR P丸ゴシック体M"/>
          <w:sz w:val="22"/>
        </w:rPr>
      </w:pPr>
      <w:r>
        <w:rPr>
          <w:rFonts w:ascii="AR P丸ゴシック体M" w:eastAsia="AR P丸ゴシック体M" w:hint="eastAsia"/>
          <w:noProof/>
          <w:sz w:val="22"/>
        </w:rPr>
        <w:drawing>
          <wp:inline distT="0" distB="0" distL="0" distR="0" wp14:anchorId="7FF7DE12" wp14:editId="22720C51">
            <wp:extent cx="2204580" cy="1653540"/>
            <wp:effectExtent l="0" t="0" r="5715" b="3810"/>
            <wp:docPr id="1664415718" name="図 7" descr="動物園の檻の中の家&#10;&#10;低い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4415718" name="図 7" descr="動物園の檻の中の家&#10;&#10;低い精度で自動的に生成された説明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0138" cy="1657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 w:hint="eastAsia"/>
          <w:sz w:val="22"/>
        </w:rPr>
        <w:t xml:space="preserve"> </w:t>
      </w:r>
      <w:r>
        <w:rPr>
          <w:rFonts w:ascii="AR P丸ゴシック体M" w:eastAsia="AR P丸ゴシック体M" w:hint="eastAsia"/>
          <w:noProof/>
          <w:sz w:val="22"/>
        </w:rPr>
        <w:drawing>
          <wp:inline distT="0" distB="0" distL="0" distR="0" wp14:anchorId="51AEBFDA" wp14:editId="5766EBD4">
            <wp:extent cx="2113146" cy="1584960"/>
            <wp:effectExtent l="0" t="0" r="1905" b="0"/>
            <wp:docPr id="1259362429" name="図 8" descr="囲いの中の家&#10;&#10;中程度の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9362429" name="図 8" descr="囲いの中の家&#10;&#10;中程度の精度で自動的に生成された説明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1957" cy="1591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/>
          <w:sz w:val="22"/>
        </w:rPr>
        <w:t xml:space="preserve"> </w:t>
      </w:r>
      <w:r>
        <w:rPr>
          <w:rFonts w:ascii="AR P丸ゴシック体M" w:eastAsia="AR P丸ゴシック体M"/>
          <w:noProof/>
          <w:sz w:val="22"/>
        </w:rPr>
        <w:drawing>
          <wp:inline distT="0" distB="0" distL="0" distR="0" wp14:anchorId="2EC63495" wp14:editId="5591DA0C">
            <wp:extent cx="2118360" cy="1588870"/>
            <wp:effectExtent l="0" t="0" r="0" b="0"/>
            <wp:docPr id="2033040476" name="図 10" descr="建物の入り口&#10;&#10;低い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3040476" name="図 10" descr="建物の入り口&#10;&#10;低い精度で自動的に生成された説明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5176" cy="1593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AA21D4" w14:textId="60B84279" w:rsidR="00A61BF0" w:rsidRDefault="00A61BF0" w:rsidP="00B47E37">
      <w:pPr>
        <w:pStyle w:val="ae"/>
      </w:pPr>
      <w:r>
        <w:rPr>
          <w:rFonts w:hint="eastAsia"/>
        </w:rPr>
        <w:t xml:space="preserve">　</w:t>
      </w:r>
      <w:r w:rsidR="00B73D49">
        <w:rPr>
          <w:rFonts w:hint="eastAsia"/>
        </w:rPr>
        <w:t xml:space="preserve">　　</w:t>
      </w:r>
      <w:r>
        <w:rPr>
          <w:rFonts w:hint="eastAsia"/>
        </w:rPr>
        <w:t>御神木</w:t>
      </w:r>
      <w:r w:rsidR="00B47E37">
        <w:rPr>
          <w:rFonts w:hint="eastAsia"/>
        </w:rPr>
        <w:t>（ガヤの木）</w:t>
      </w:r>
      <w:r>
        <w:rPr>
          <w:rFonts w:hint="eastAsia"/>
        </w:rPr>
        <w:t xml:space="preserve">　　　　　</w:t>
      </w:r>
      <w:r w:rsidR="00B47E37">
        <w:rPr>
          <w:rFonts w:hint="eastAsia"/>
        </w:rPr>
        <w:t xml:space="preserve">　　</w:t>
      </w:r>
      <w:r>
        <w:rPr>
          <w:rFonts w:hint="eastAsia"/>
        </w:rPr>
        <w:t>鳥居（第二）　＊中間　　　　　鳥居（第三）　＊神社入口</w:t>
      </w:r>
    </w:p>
    <w:p w14:paraId="47182AE9" w14:textId="70078DE4" w:rsidR="002E0094" w:rsidRDefault="002E0094">
      <w:pPr>
        <w:rPr>
          <w:rFonts w:ascii="AR P丸ゴシック体M" w:eastAsia="AR P丸ゴシック体M"/>
          <w:sz w:val="22"/>
        </w:rPr>
      </w:pPr>
      <w:r>
        <w:rPr>
          <w:rFonts w:ascii="AR P丸ゴシック体M" w:eastAsia="AR P丸ゴシック体M"/>
          <w:noProof/>
          <w:sz w:val="22"/>
        </w:rPr>
        <w:drawing>
          <wp:inline distT="0" distB="0" distL="0" distR="0" wp14:anchorId="5F5E8573" wp14:editId="273BFCB3">
            <wp:extent cx="2164080" cy="1623163"/>
            <wp:effectExtent l="0" t="0" r="7620" b="0"/>
            <wp:docPr id="201987333" name="図 11" descr="森の中の木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987333" name="図 11" descr="森の中の木&#10;&#10;自動的に生成された説明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4247" cy="16307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 w:hint="eastAsia"/>
          <w:sz w:val="22"/>
        </w:rPr>
        <w:t xml:space="preserve"> </w:t>
      </w:r>
      <w:r>
        <w:rPr>
          <w:rFonts w:ascii="AR P丸ゴシック体M" w:eastAsia="AR P丸ゴシック体M"/>
          <w:noProof/>
          <w:sz w:val="22"/>
        </w:rPr>
        <w:drawing>
          <wp:inline distT="0" distB="0" distL="0" distR="0" wp14:anchorId="2855CC2D" wp14:editId="385AE1F9">
            <wp:extent cx="2164080" cy="1623163"/>
            <wp:effectExtent l="0" t="0" r="7620" b="0"/>
            <wp:docPr id="856934165" name="図 12" descr="屋外, フェンス, 建物, 草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6934165" name="図 12" descr="屋外, フェンス, 建物, 草 が含まれている画像&#10;&#10;自動的に生成された説明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8212" cy="1633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/>
          <w:sz w:val="22"/>
        </w:rPr>
        <w:t xml:space="preserve"> </w:t>
      </w:r>
      <w:r>
        <w:rPr>
          <w:rFonts w:ascii="AR P丸ゴシック体M" w:eastAsia="AR P丸ゴシック体M"/>
          <w:noProof/>
          <w:sz w:val="22"/>
        </w:rPr>
        <w:drawing>
          <wp:inline distT="0" distB="0" distL="0" distR="0" wp14:anchorId="6CDB47B5" wp14:editId="1CF82EF4">
            <wp:extent cx="2105526" cy="1579245"/>
            <wp:effectExtent l="0" t="0" r="9525" b="1905"/>
            <wp:docPr id="90687662" name="図 13" descr="屋外, 草, 建物, 木製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87662" name="図 13" descr="屋外, 草, 建物, 木製 が含まれている画像&#10;&#10;自動的に生成された説明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9498" cy="158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18CE0E" w14:textId="578BC8DE" w:rsidR="00084DA2" w:rsidRDefault="00084DA2">
      <w:pPr>
        <w:rPr>
          <w:rFonts w:ascii="AR P丸ゴシック体M" w:eastAsia="AR P丸ゴシック体M"/>
          <w:sz w:val="22"/>
        </w:rPr>
      </w:pPr>
      <w:r>
        <w:rPr>
          <w:rFonts w:ascii="AR P丸ゴシック体M" w:eastAsia="AR P丸ゴシック体M" w:hint="eastAsia"/>
          <w:sz w:val="22"/>
        </w:rPr>
        <w:t xml:space="preserve"> </w:t>
      </w:r>
    </w:p>
    <w:p w14:paraId="12C281AF" w14:textId="512F3DA1" w:rsidR="008F417E" w:rsidRDefault="008F417E" w:rsidP="00D4214B">
      <w:pPr>
        <w:pStyle w:val="ae"/>
      </w:pPr>
      <w:r>
        <w:rPr>
          <w:rFonts w:hint="eastAsia"/>
        </w:rPr>
        <w:lastRenderedPageBreak/>
        <w:t xml:space="preserve">　舞い殿　　　　　　　　　　　　　　　　白鳥神社境内内の石仏</w:t>
      </w:r>
    </w:p>
    <w:p w14:paraId="41A0DCD3" w14:textId="595C024F" w:rsidR="008F417E" w:rsidRDefault="008F417E">
      <w:pPr>
        <w:rPr>
          <w:rFonts w:ascii="AR P丸ゴシック体M" w:eastAsia="AR P丸ゴシック体M"/>
          <w:sz w:val="22"/>
        </w:rPr>
      </w:pPr>
      <w:r>
        <w:rPr>
          <w:rFonts w:ascii="AR P丸ゴシック体M" w:eastAsia="AR P丸ゴシック体M"/>
          <w:noProof/>
          <w:sz w:val="22"/>
        </w:rPr>
        <w:drawing>
          <wp:inline distT="0" distB="0" distL="0" distR="0" wp14:anchorId="6BD98E11" wp14:editId="44F98E37">
            <wp:extent cx="2368822" cy="1776730"/>
            <wp:effectExtent l="0" t="0" r="0" b="0"/>
            <wp:docPr id="735644625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5644625" name="図 735644625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4361" cy="1780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 w:hint="eastAsia"/>
          <w:sz w:val="22"/>
        </w:rPr>
        <w:t xml:space="preserve">　</w:t>
      </w:r>
      <w:r>
        <w:rPr>
          <w:rFonts w:ascii="AR P丸ゴシック体M" w:eastAsia="AR P丸ゴシック体M"/>
          <w:noProof/>
          <w:sz w:val="22"/>
        </w:rPr>
        <w:drawing>
          <wp:inline distT="0" distB="0" distL="0" distR="0" wp14:anchorId="72A82482" wp14:editId="5807F973">
            <wp:extent cx="1942130" cy="1456690"/>
            <wp:effectExtent l="0" t="0" r="1270" b="0"/>
            <wp:docPr id="2061573097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1573097" name="図 2061573097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6818" cy="14677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 w:hint="eastAsia"/>
          <w:sz w:val="22"/>
        </w:rPr>
        <w:t xml:space="preserve">　</w:t>
      </w:r>
      <w:r>
        <w:rPr>
          <w:rFonts w:ascii="AR P丸ゴシック体M" w:eastAsia="AR P丸ゴシック体M"/>
          <w:noProof/>
          <w:sz w:val="22"/>
        </w:rPr>
        <w:drawing>
          <wp:inline distT="0" distB="0" distL="0" distR="0" wp14:anchorId="39D187E9" wp14:editId="7049BDEC">
            <wp:extent cx="1820217" cy="1365250"/>
            <wp:effectExtent l="0" t="0" r="8890" b="6350"/>
            <wp:docPr id="156399279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3992794" name="図 1563992794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832478" cy="13744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FBADC6" w14:textId="31B66ED0" w:rsidR="008F417E" w:rsidRDefault="008F417E">
      <w:pPr>
        <w:rPr>
          <w:rFonts w:ascii="AR P丸ゴシック体M" w:eastAsia="AR P丸ゴシック体M"/>
          <w:sz w:val="22"/>
        </w:rPr>
      </w:pPr>
      <w:r>
        <w:rPr>
          <w:rFonts w:ascii="AR P丸ゴシック体M" w:eastAsia="AR P丸ゴシック体M" w:hint="eastAsia"/>
          <w:noProof/>
          <w:sz w:val="22"/>
        </w:rPr>
        <w:drawing>
          <wp:inline distT="0" distB="0" distL="0" distR="0" wp14:anchorId="3EC5E54C" wp14:editId="3ABB91EC">
            <wp:extent cx="2964180" cy="2223277"/>
            <wp:effectExtent l="0" t="0" r="7620" b="5715"/>
            <wp:docPr id="558181198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8181198" name="図 558181198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6016" cy="2232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DE1B47" w14:textId="77777777" w:rsidR="00D4214B" w:rsidRDefault="00D4214B">
      <w:pPr>
        <w:rPr>
          <w:rFonts w:ascii="AR P丸ゴシック体M" w:eastAsia="AR P丸ゴシック体M" w:hint="eastAsia"/>
          <w:sz w:val="22"/>
        </w:rPr>
      </w:pPr>
    </w:p>
    <w:p w14:paraId="2BDD4C11" w14:textId="168DD6E8" w:rsidR="008F417E" w:rsidRDefault="00D4214B" w:rsidP="00D4214B">
      <w:pPr>
        <w:pStyle w:val="ae"/>
        <w:rPr>
          <w:rFonts w:hint="eastAsia"/>
        </w:rPr>
      </w:pPr>
      <w:r>
        <w:rPr>
          <w:rFonts w:hint="eastAsia"/>
        </w:rPr>
        <w:t xml:space="preserve">　若宮神社裏の山伏の墓（明光山登り口</w:t>
      </w:r>
    </w:p>
    <w:p w14:paraId="6CA65B92" w14:textId="5C5865FB" w:rsidR="008F417E" w:rsidRDefault="008F417E">
      <w:pPr>
        <w:rPr>
          <w:rFonts w:ascii="AR P丸ゴシック体M" w:eastAsia="AR P丸ゴシック体M" w:hint="eastAsia"/>
          <w:sz w:val="22"/>
        </w:rPr>
      </w:pPr>
      <w:r>
        <w:rPr>
          <w:rFonts w:ascii="AR P丸ゴシック体M" w:eastAsia="AR P丸ゴシック体M"/>
          <w:noProof/>
          <w:sz w:val="22"/>
        </w:rPr>
        <w:drawing>
          <wp:inline distT="0" distB="0" distL="0" distR="0" wp14:anchorId="34BA824D" wp14:editId="7A58C647">
            <wp:extent cx="1973580" cy="1480280"/>
            <wp:effectExtent l="0" t="0" r="7620" b="5715"/>
            <wp:docPr id="651519832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1519832" name="図 651519832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9527" cy="148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 w:hint="eastAsia"/>
          <w:sz w:val="22"/>
        </w:rPr>
        <w:t xml:space="preserve"> </w:t>
      </w:r>
      <w:r>
        <w:rPr>
          <w:rFonts w:ascii="AR P丸ゴシック体M" w:eastAsia="AR P丸ゴシック体M"/>
          <w:noProof/>
          <w:sz w:val="22"/>
        </w:rPr>
        <w:drawing>
          <wp:inline distT="0" distB="0" distL="0" distR="0" wp14:anchorId="4574C811" wp14:editId="171FEF8B">
            <wp:extent cx="1850695" cy="1388110"/>
            <wp:effectExtent l="0" t="0" r="0" b="2540"/>
            <wp:docPr id="1440472274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0472274" name="図 1440472274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4616" cy="13910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 P丸ゴシック体M" w:eastAsia="AR P丸ゴシック体M" w:hint="eastAsia"/>
          <w:sz w:val="22"/>
        </w:rPr>
        <w:t xml:space="preserve"> </w:t>
      </w:r>
      <w:r>
        <w:rPr>
          <w:rFonts w:ascii="AR P丸ゴシック体M" w:eastAsia="AR P丸ゴシック体M"/>
          <w:noProof/>
          <w:sz w:val="22"/>
        </w:rPr>
        <w:drawing>
          <wp:inline distT="0" distB="0" distL="0" distR="0" wp14:anchorId="42E73AE7" wp14:editId="06C979F8">
            <wp:extent cx="2388843" cy="1791747"/>
            <wp:effectExtent l="0" t="0" r="0" b="0"/>
            <wp:docPr id="1420024710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0024710" name="図 1420024710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1581" cy="18088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8845C6" w14:textId="65AD8624" w:rsidR="00B7413A" w:rsidRDefault="00B47E37" w:rsidP="00D4214B">
      <w:pPr>
        <w:pStyle w:val="ae"/>
      </w:pPr>
      <w:r>
        <w:rPr>
          <w:rFonts w:hint="eastAsia"/>
        </w:rPr>
        <w:t xml:space="preserve">　祭礼原</w:t>
      </w:r>
    </w:p>
    <w:p w14:paraId="25B03EA4" w14:textId="433DFEBC" w:rsidR="002E0094" w:rsidRPr="002E0094" w:rsidRDefault="00B7413A">
      <w:pPr>
        <w:rPr>
          <w:rFonts w:ascii="AR P丸ゴシック体M" w:eastAsia="AR P丸ゴシック体M"/>
          <w:sz w:val="22"/>
        </w:rPr>
      </w:pPr>
      <w:r>
        <w:rPr>
          <w:rFonts w:ascii="AR P丸ゴシック体M" w:eastAsia="AR P丸ゴシック体M"/>
          <w:noProof/>
          <w:sz w:val="22"/>
        </w:rPr>
        <w:drawing>
          <wp:inline distT="0" distB="0" distL="0" distR="0" wp14:anchorId="3C625787" wp14:editId="43DD65F1">
            <wp:extent cx="2819400" cy="2114685"/>
            <wp:effectExtent l="0" t="0" r="0" b="0"/>
            <wp:docPr id="1734548569" name="図 1" descr="橋の上にあるベンチ&#10;&#10;低い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4548569" name="図 1" descr="橋の上にあるベンチ&#10;&#10;低い精度で自動的に生成された説明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0476" cy="2115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E0094">
        <w:rPr>
          <w:rFonts w:ascii="AR P丸ゴシック体M" w:eastAsia="AR P丸ゴシック体M"/>
          <w:sz w:val="22"/>
        </w:rPr>
        <w:t xml:space="preserve"> </w:t>
      </w:r>
    </w:p>
    <w:sectPr w:rsidR="002E0094" w:rsidRPr="002E0094" w:rsidSect="002B78B2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E35CC67" w14:textId="77777777" w:rsidR="002B78B2" w:rsidRDefault="002B78B2" w:rsidP="00A61BF0">
      <w:r>
        <w:separator/>
      </w:r>
    </w:p>
  </w:endnote>
  <w:endnote w:type="continuationSeparator" w:id="0">
    <w:p w14:paraId="1EAFBCD3" w14:textId="77777777" w:rsidR="002B78B2" w:rsidRDefault="002B78B2" w:rsidP="00A61B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AR P丸ゴシック体M">
    <w:altName w:val="游ゴシック"/>
    <w:charset w:val="80"/>
    <w:family w:val="modern"/>
    <w:pitch w:val="variable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98CCFAB" w14:textId="77777777" w:rsidR="002B78B2" w:rsidRDefault="002B78B2" w:rsidP="00A61BF0">
      <w:r>
        <w:separator/>
      </w:r>
    </w:p>
  </w:footnote>
  <w:footnote w:type="continuationSeparator" w:id="0">
    <w:p w14:paraId="33832B0A" w14:textId="77777777" w:rsidR="002B78B2" w:rsidRDefault="002B78B2" w:rsidP="00A61BF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0094"/>
    <w:rsid w:val="00084DA2"/>
    <w:rsid w:val="000D698B"/>
    <w:rsid w:val="001A3BCB"/>
    <w:rsid w:val="002B78B2"/>
    <w:rsid w:val="002E0094"/>
    <w:rsid w:val="003C3355"/>
    <w:rsid w:val="005B41FE"/>
    <w:rsid w:val="00837A2E"/>
    <w:rsid w:val="008812DE"/>
    <w:rsid w:val="008F417E"/>
    <w:rsid w:val="00A43D43"/>
    <w:rsid w:val="00A61BF0"/>
    <w:rsid w:val="00B21147"/>
    <w:rsid w:val="00B47E37"/>
    <w:rsid w:val="00B73D49"/>
    <w:rsid w:val="00B7413A"/>
    <w:rsid w:val="00D24ACB"/>
    <w:rsid w:val="00D4214B"/>
    <w:rsid w:val="00EF5D52"/>
    <w:rsid w:val="00F311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6E9E8CEC"/>
  <w15:chartTrackingRefBased/>
  <w15:docId w15:val="{B9794611-35FC-451D-8843-A22D2EBCA1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2E0094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2E009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2E0094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2E0094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2E0094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2E0094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2E0094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2E0094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2E0094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2E0094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link w:val="2"/>
    <w:uiPriority w:val="9"/>
    <w:semiHidden/>
    <w:rsid w:val="002E0094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link w:val="3"/>
    <w:uiPriority w:val="9"/>
    <w:semiHidden/>
    <w:rsid w:val="002E0094"/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customStyle="1" w:styleId="40">
    <w:name w:val="見出し 4 (文字)"/>
    <w:basedOn w:val="a0"/>
    <w:link w:val="4"/>
    <w:uiPriority w:val="9"/>
    <w:semiHidden/>
    <w:rsid w:val="002E0094"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link w:val="5"/>
    <w:uiPriority w:val="9"/>
    <w:semiHidden/>
    <w:rsid w:val="002E0094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link w:val="6"/>
    <w:uiPriority w:val="9"/>
    <w:semiHidden/>
    <w:rsid w:val="002E0094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sid w:val="002E0094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sid w:val="002E0094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sid w:val="002E0094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a4"/>
    <w:uiPriority w:val="10"/>
    <w:qFormat/>
    <w:rsid w:val="002E0094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表題 (文字)"/>
    <w:basedOn w:val="a0"/>
    <w:link w:val="a3"/>
    <w:uiPriority w:val="10"/>
    <w:rsid w:val="002E009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2E0094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題 (文字)"/>
    <w:basedOn w:val="a0"/>
    <w:link w:val="a5"/>
    <w:uiPriority w:val="11"/>
    <w:rsid w:val="002E0094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2E0094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文 (文字)"/>
    <w:basedOn w:val="a0"/>
    <w:link w:val="a7"/>
    <w:uiPriority w:val="29"/>
    <w:rsid w:val="002E0094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2E0094"/>
    <w:pPr>
      <w:ind w:left="720"/>
      <w:contextualSpacing/>
    </w:pPr>
  </w:style>
  <w:style w:type="character" w:styleId="21">
    <w:name w:val="Intense Emphasis"/>
    <w:basedOn w:val="a0"/>
    <w:uiPriority w:val="21"/>
    <w:qFormat/>
    <w:rsid w:val="002E0094"/>
    <w:rPr>
      <w:i/>
      <w:iCs/>
      <w:color w:val="0F4761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2E009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23">
    <w:name w:val="引用文 2 (文字)"/>
    <w:basedOn w:val="a0"/>
    <w:link w:val="22"/>
    <w:uiPriority w:val="30"/>
    <w:rsid w:val="002E0094"/>
    <w:rPr>
      <w:i/>
      <w:iCs/>
      <w:color w:val="0F4761" w:themeColor="accent1" w:themeShade="BF"/>
    </w:rPr>
  </w:style>
  <w:style w:type="character" w:styleId="24">
    <w:name w:val="Intense Reference"/>
    <w:basedOn w:val="a0"/>
    <w:uiPriority w:val="32"/>
    <w:qFormat/>
    <w:rsid w:val="002E0094"/>
    <w:rPr>
      <w:b/>
      <w:bCs/>
      <w:smallCaps/>
      <w:color w:val="0F4761" w:themeColor="accent1" w:themeShade="BF"/>
      <w:spacing w:val="5"/>
    </w:rPr>
  </w:style>
  <w:style w:type="paragraph" w:styleId="aa">
    <w:name w:val="header"/>
    <w:basedOn w:val="a"/>
    <w:link w:val="ab"/>
    <w:uiPriority w:val="99"/>
    <w:unhideWhenUsed/>
    <w:rsid w:val="00A61BF0"/>
    <w:pPr>
      <w:tabs>
        <w:tab w:val="center" w:pos="4252"/>
        <w:tab w:val="right" w:pos="8504"/>
      </w:tabs>
      <w:snapToGrid w:val="0"/>
    </w:pPr>
  </w:style>
  <w:style w:type="character" w:customStyle="1" w:styleId="ab">
    <w:name w:val="ヘッダー (文字)"/>
    <w:basedOn w:val="a0"/>
    <w:link w:val="aa"/>
    <w:uiPriority w:val="99"/>
    <w:rsid w:val="00A61BF0"/>
  </w:style>
  <w:style w:type="paragraph" w:styleId="ac">
    <w:name w:val="footer"/>
    <w:basedOn w:val="a"/>
    <w:link w:val="ad"/>
    <w:uiPriority w:val="99"/>
    <w:unhideWhenUsed/>
    <w:rsid w:val="00A61BF0"/>
    <w:pPr>
      <w:tabs>
        <w:tab w:val="center" w:pos="4252"/>
        <w:tab w:val="right" w:pos="8504"/>
      </w:tabs>
      <w:snapToGrid w:val="0"/>
    </w:pPr>
  </w:style>
  <w:style w:type="character" w:customStyle="1" w:styleId="ad">
    <w:name w:val="フッター (文字)"/>
    <w:basedOn w:val="a0"/>
    <w:link w:val="ac"/>
    <w:uiPriority w:val="99"/>
    <w:rsid w:val="00A61BF0"/>
  </w:style>
  <w:style w:type="paragraph" w:styleId="ae">
    <w:name w:val="No Spacing"/>
    <w:uiPriority w:val="1"/>
    <w:qFormat/>
    <w:rsid w:val="00B47E37"/>
    <w:pPr>
      <w:widowControl w:val="0"/>
      <w:jc w:val="both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2</Pages>
  <Words>45</Words>
  <Characters>260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栄之助 末国</dc:creator>
  <cp:keywords/>
  <dc:description/>
  <cp:lastModifiedBy>栄之助 末国</cp:lastModifiedBy>
  <cp:revision>7</cp:revision>
  <dcterms:created xsi:type="dcterms:W3CDTF">2024-03-05T06:23:00Z</dcterms:created>
  <dcterms:modified xsi:type="dcterms:W3CDTF">2024-07-21T01:54:00Z</dcterms:modified>
</cp:coreProperties>
</file>